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-197485</wp:posOffset>
            </wp:positionV>
            <wp:extent cx="3048000" cy="609600"/>
            <wp:effectExtent l="19050" t="0" r="0" b="0"/>
            <wp:wrapTight wrapText="bothSides">
              <wp:wrapPolygon edited="0">
                <wp:start x="-135" y="0"/>
                <wp:lineTo x="-135" y="20925"/>
                <wp:lineTo x="21600" y="20925"/>
                <wp:lineTo x="21600" y="0"/>
                <wp:lineTo x="-135" y="0"/>
              </wp:wrapPolygon>
            </wp:wrapTight>
            <wp:docPr id="5" name="Εικόνα 1" descr="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66">
        <w:tab/>
      </w:r>
      <w:r w:rsidR="00B95F66" w:rsidRPr="00703CBC">
        <w:t xml:space="preserve">     </w:t>
      </w:r>
      <w:r w:rsidR="00A90985" w:rsidRPr="00703CBC">
        <w:t xml:space="preserve"> </w:t>
      </w:r>
      <w:r w:rsidR="00B95F66" w:rsidRPr="00703CBC">
        <w:t xml:space="preserve"> </w:t>
      </w:r>
      <w:r>
        <w:rPr>
          <w:noProof/>
          <w:lang w:eastAsia="el-GR"/>
        </w:rPr>
        <w:t xml:space="preserve">              </w:t>
      </w: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  <w:t>Ένωση Ελλήνων Φυσικών</w:t>
      </w:r>
    </w:p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  <w:t xml:space="preserve"> Γριβαίων 6 Αθήνα 10680</w:t>
      </w:r>
    </w:p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val="en-US" w:eastAsia="el-GR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val="en-US" w:eastAsia="el-GR"/>
        </w:rPr>
        <w:t xml:space="preserve">e-mail: eef.athens@gmail.com,  </w:t>
      </w:r>
    </w:p>
    <w:p w:rsidR="00B95F66" w:rsidRPr="000A3752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sz w:val="24"/>
          <w:szCs w:val="24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  <w:t>Τηλέφωνο</w:t>
      </w:r>
      <w:r w:rsidRPr="000A3752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eastAsia="el-GR"/>
        </w:rPr>
        <w:t>: 2103635701</w:t>
      </w:r>
    </w:p>
    <w:p w:rsidR="00775701" w:rsidRDefault="00894C66" w:rsidP="007554F6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D3169B" w:rsidRPr="007554F6">
        <w:rPr>
          <w:sz w:val="36"/>
          <w:szCs w:val="36"/>
          <w:vertAlign w:val="superscript"/>
        </w:rPr>
        <w:t>η</w:t>
      </w:r>
      <w:r w:rsidR="00D3169B" w:rsidRPr="007554F6">
        <w:rPr>
          <w:sz w:val="36"/>
          <w:szCs w:val="36"/>
        </w:rPr>
        <w:t xml:space="preserve"> Ανακοίνωση</w:t>
      </w:r>
    </w:p>
    <w:p w:rsidR="00D3169B" w:rsidRPr="007554F6" w:rsidRDefault="00D3169B" w:rsidP="007554F6">
      <w:pPr>
        <w:pStyle w:val="NormalWeb"/>
        <w:jc w:val="center"/>
        <w:rPr>
          <w:sz w:val="36"/>
          <w:szCs w:val="36"/>
        </w:rPr>
      </w:pPr>
      <w:r w:rsidRPr="007554F6">
        <w:rPr>
          <w:sz w:val="36"/>
          <w:szCs w:val="36"/>
        </w:rPr>
        <w:t xml:space="preserve"> 17</w:t>
      </w:r>
      <w:r w:rsidRPr="007554F6">
        <w:rPr>
          <w:sz w:val="36"/>
          <w:szCs w:val="36"/>
          <w:vertAlign w:val="superscript"/>
        </w:rPr>
        <w:t>ου</w:t>
      </w:r>
      <w:r w:rsidRPr="007554F6">
        <w:rPr>
          <w:sz w:val="36"/>
          <w:szCs w:val="36"/>
        </w:rPr>
        <w:t xml:space="preserve"> Πανελλήνιου Συνεδρίου Φυσικής</w:t>
      </w:r>
    </w:p>
    <w:p w:rsidR="00E16C22" w:rsidRDefault="00D3169B" w:rsidP="00E1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F6">
        <w:rPr>
          <w:rFonts w:ascii="Times New Roman" w:hAnsi="Times New Roman" w:cs="Times New Roman"/>
          <w:sz w:val="24"/>
          <w:szCs w:val="24"/>
        </w:rPr>
        <w:t xml:space="preserve">Η Ένωση Ελλήνων Φυσικών </w:t>
      </w:r>
      <w:r w:rsidR="00703CBC" w:rsidRPr="007554F6">
        <w:rPr>
          <w:rFonts w:ascii="Times New Roman" w:hAnsi="Times New Roman" w:cs="Times New Roman"/>
          <w:sz w:val="24"/>
          <w:szCs w:val="24"/>
        </w:rPr>
        <w:t>(Ε.Ε.Φ.)</w:t>
      </w:r>
      <w:r w:rsidRPr="007554F6">
        <w:rPr>
          <w:rFonts w:ascii="Times New Roman" w:hAnsi="Times New Roman" w:cs="Times New Roman"/>
          <w:sz w:val="24"/>
          <w:szCs w:val="24"/>
        </w:rPr>
        <w:t xml:space="preserve"> διοργανώνει το 17</w:t>
      </w:r>
      <w:r w:rsidRPr="007554F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554F6">
        <w:rPr>
          <w:rFonts w:ascii="Times New Roman" w:hAnsi="Times New Roman" w:cs="Times New Roman"/>
          <w:sz w:val="24"/>
          <w:szCs w:val="24"/>
        </w:rPr>
        <w:t xml:space="preserve"> Πανελλήνιο Συνέδριο Φυσικής με θέμα: </w:t>
      </w:r>
    </w:p>
    <w:p w:rsidR="002A2DF0" w:rsidRDefault="002A2DF0" w:rsidP="00725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0C14" w:rsidRDefault="00EB73C3" w:rsidP="0072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«Η ΦΥΣΙΚΗ  ΣΥΝΑΝΤΑ</w:t>
      </w:r>
      <w:r w:rsidR="00FD0C14" w:rsidRPr="002A2D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  ΤΗ ΚΟΙΝΩΝΙΑ»</w:t>
      </w:r>
    </w:p>
    <w:p w:rsidR="00FD0C14" w:rsidRPr="00921C41" w:rsidRDefault="00FD0C14" w:rsidP="0072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</w:pP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ανακαλύψεις </w:t>
      </w:r>
      <w:r w:rsidR="0082136B"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>-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 επιτεύγματα</w:t>
      </w:r>
      <w:r w:rsidR="0082136B"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 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>- προοπτική για τη Φυσική του 21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el-GR"/>
        </w:rPr>
        <w:t>ου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  <w:t xml:space="preserve"> αιώνα</w:t>
      </w:r>
    </w:p>
    <w:p w:rsidR="00FD0C14" w:rsidRDefault="00FD0C14" w:rsidP="00E16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606" w:rsidRPr="00204629" w:rsidRDefault="00D3169B" w:rsidP="00E16C22">
      <w:pPr>
        <w:spacing w:after="0" w:line="240" w:lineRule="auto"/>
        <w:jc w:val="both"/>
      </w:pPr>
      <w:r w:rsidRPr="007554F6">
        <w:rPr>
          <w:rFonts w:ascii="Times New Roman" w:hAnsi="Times New Roman" w:cs="Times New Roman"/>
          <w:sz w:val="24"/>
          <w:szCs w:val="24"/>
        </w:rPr>
        <w:t>Το συνέδριο θα διεξαχθεί από 15 έως 18 Μαρτίου</w:t>
      </w:r>
      <w:r w:rsidR="000A3752">
        <w:rPr>
          <w:rFonts w:ascii="Times New Roman" w:hAnsi="Times New Roman" w:cs="Times New Roman"/>
          <w:sz w:val="24"/>
          <w:szCs w:val="24"/>
        </w:rPr>
        <w:t xml:space="preserve"> 2018</w:t>
      </w:r>
      <w:r w:rsidRPr="007554F6">
        <w:rPr>
          <w:rFonts w:ascii="Times New Roman" w:hAnsi="Times New Roman" w:cs="Times New Roman"/>
          <w:sz w:val="24"/>
          <w:szCs w:val="24"/>
        </w:rPr>
        <w:t xml:space="preserve"> στη Θεσσαλονίκη</w:t>
      </w:r>
      <w:r w:rsidR="000E0C76">
        <w:t xml:space="preserve"> </w:t>
      </w:r>
      <w:r w:rsidR="003F52A6">
        <w:t>υπό</w:t>
      </w:r>
      <w:r w:rsidR="00031C5F">
        <w:t xml:space="preserve"> τη</w:t>
      </w:r>
      <w:r w:rsidR="003F52A6">
        <w:t>ν Αιγίδα</w:t>
      </w:r>
      <w:r w:rsidR="00775606" w:rsidRPr="00775606">
        <w:t>:</w:t>
      </w:r>
    </w:p>
    <w:p w:rsidR="00775606" w:rsidRPr="00204629" w:rsidRDefault="00775606" w:rsidP="00E16C22">
      <w:pPr>
        <w:spacing w:after="0" w:line="240" w:lineRule="auto"/>
        <w:jc w:val="both"/>
      </w:pPr>
    </w:p>
    <w:p w:rsidR="003F52A6" w:rsidRDefault="00D853D1" w:rsidP="00204629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 xml:space="preserve">του </w:t>
      </w:r>
      <w:r w:rsidR="003F52A6">
        <w:t>Υπουργείου Παιδείας, Έρευνας και Θρησκευμάτων</w:t>
      </w:r>
    </w:p>
    <w:p w:rsidR="00775606" w:rsidRPr="003F52A6" w:rsidRDefault="003F52A6" w:rsidP="00204629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 xml:space="preserve">του </w:t>
      </w:r>
      <w:r w:rsidR="00D853D1">
        <w:t>Αριστοτελ</w:t>
      </w:r>
      <w:r w:rsidR="00775606">
        <w:t>είου Πανεπιστημίου Θεσσαλονίκης</w:t>
      </w:r>
    </w:p>
    <w:p w:rsidR="003F0CDF" w:rsidRPr="003F0CDF" w:rsidRDefault="003F0CDF" w:rsidP="00204629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>του τμήματος Φυσικής της Σχολής Θετικών Επιστημών του Α.Π.Θ.</w:t>
      </w:r>
    </w:p>
    <w:p w:rsidR="00204629" w:rsidRPr="00775606" w:rsidRDefault="00204629" w:rsidP="00204629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>της Περιφέρειας Κεντρικής Μακεδονίας</w:t>
      </w:r>
    </w:p>
    <w:p w:rsidR="00775606" w:rsidRPr="00204629" w:rsidRDefault="00775606" w:rsidP="0020462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r>
        <w:t>του Δήμου Θεσσαλονίκης</w:t>
      </w:r>
      <w:r w:rsidR="00D853D1">
        <w:t xml:space="preserve"> </w:t>
      </w:r>
    </w:p>
    <w:p w:rsidR="003F52A6" w:rsidRPr="003F52A6" w:rsidRDefault="006524BA" w:rsidP="003F52A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>του Οργανισμού</w:t>
      </w:r>
      <w:r w:rsidRPr="006524BA">
        <w:t xml:space="preserve"> Τουρισμού Θεσσαλονίκης</w:t>
      </w:r>
    </w:p>
    <w:p w:rsidR="003F52A6" w:rsidRDefault="003F52A6" w:rsidP="003F52A6">
      <w:pPr>
        <w:spacing w:after="0" w:line="240" w:lineRule="auto"/>
        <w:jc w:val="both"/>
      </w:pPr>
    </w:p>
    <w:p w:rsidR="003F52A6" w:rsidRPr="003F52A6" w:rsidRDefault="003F52A6" w:rsidP="003F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με τη συνδιοργάνωση της </w:t>
      </w:r>
      <w:r w:rsidRPr="003F52A6">
        <w:t>Περιφερειακή</w:t>
      </w:r>
      <w:r>
        <w:t>ς</w:t>
      </w:r>
      <w:r w:rsidRPr="003F52A6">
        <w:t xml:space="preserve"> Διεύθυνση</w:t>
      </w:r>
      <w:r>
        <w:t>ς</w:t>
      </w:r>
      <w:r w:rsidRPr="003F52A6">
        <w:t xml:space="preserve"> Πρωτοβάθμιας &amp; Δευτεροβάθμιας Εκπαίδευσης Κεντρικής Μακεδονίας</w:t>
      </w:r>
    </w:p>
    <w:p w:rsidR="005273CE" w:rsidRPr="005273CE" w:rsidRDefault="005273CE" w:rsidP="0052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τη συνεργασία του ΤΕΙ Κεντρικής Μακεδονίας</w:t>
      </w:r>
    </w:p>
    <w:p w:rsidR="0041590F" w:rsidRPr="000E37D8" w:rsidRDefault="00FE36F7" w:rsidP="00703CBC">
      <w:pPr>
        <w:pStyle w:val="NormalWeb"/>
        <w:rPr>
          <w:b/>
          <w:i/>
        </w:rPr>
      </w:pPr>
      <w:r w:rsidRPr="000E37D8">
        <w:rPr>
          <w:b/>
          <w:i/>
        </w:rPr>
        <w:t>Σκοπός του Συνεδ</w:t>
      </w:r>
      <w:r w:rsidR="0041590F" w:rsidRPr="000E37D8">
        <w:rPr>
          <w:b/>
          <w:i/>
        </w:rPr>
        <w:t>ρίου</w:t>
      </w:r>
    </w:p>
    <w:p w:rsidR="00636263" w:rsidRPr="007554F6" w:rsidRDefault="0021018B" w:rsidP="000E0C76">
      <w:pPr>
        <w:pStyle w:val="NormalWeb"/>
        <w:jc w:val="both"/>
      </w:pPr>
      <w:r>
        <w:t xml:space="preserve">Το </w:t>
      </w:r>
      <w:r w:rsidR="001A6B4A" w:rsidRPr="007554F6">
        <w:t>17</w:t>
      </w:r>
      <w:r w:rsidR="001A6B4A" w:rsidRPr="007554F6">
        <w:rPr>
          <w:vertAlign w:val="superscript"/>
        </w:rPr>
        <w:t>ο</w:t>
      </w:r>
      <w:r w:rsidR="001A6B4A" w:rsidRPr="007554F6">
        <w:t xml:space="preserve"> </w:t>
      </w:r>
      <w:r w:rsidR="00921C41">
        <w:t xml:space="preserve">Πανελλήνιο </w:t>
      </w:r>
      <w:r w:rsidR="001A6B4A" w:rsidRPr="007554F6">
        <w:t xml:space="preserve">Συνέδριο της Ένωσης Ελλήνων Φυσικών </w:t>
      </w:r>
      <w:r>
        <w:t xml:space="preserve">φιλοδοξεί </w:t>
      </w:r>
      <w:r w:rsidR="00AE479B" w:rsidRPr="007554F6">
        <w:t xml:space="preserve">να </w:t>
      </w:r>
      <w:r>
        <w:t xml:space="preserve">αποτελέσει το βήμα </w:t>
      </w:r>
      <w:r w:rsidR="001A6B4A">
        <w:t xml:space="preserve">από όπου </w:t>
      </w:r>
      <w:r w:rsidRPr="007554F6">
        <w:t>δια</w:t>
      </w:r>
      <w:r w:rsidR="001A6B4A">
        <w:t>κεκριμένοι</w:t>
      </w:r>
      <w:r w:rsidRPr="007554F6">
        <w:t xml:space="preserve"> επιστ</w:t>
      </w:r>
      <w:r w:rsidR="00F50FC4">
        <w:t>ήμονες οι οποίοι διαπρέπουν στη</w:t>
      </w:r>
      <w:r w:rsidRPr="007554F6">
        <w:t xml:space="preserve"> χώρα μας και στο εξ</w:t>
      </w:r>
      <w:r>
        <w:t xml:space="preserve">ωτερικό, </w:t>
      </w:r>
      <w:r w:rsidR="001A6B4A">
        <w:t>θ</w:t>
      </w:r>
      <w:r>
        <w:t xml:space="preserve">α παρουσιάσουν τις εργασίες τους πάνω στη σύγχρονη Φυσική. </w:t>
      </w:r>
      <w:r w:rsidR="001A6B4A">
        <w:t xml:space="preserve">Παράλληλα το συνέδριο επιδιώκει </w:t>
      </w:r>
      <w:r w:rsidR="0018398E">
        <w:t xml:space="preserve">να </w:t>
      </w:r>
      <w:r w:rsidR="00703F4C">
        <w:t xml:space="preserve">δώσει </w:t>
      </w:r>
      <w:r w:rsidR="00511587">
        <w:t xml:space="preserve">την ευκαιρία </w:t>
      </w:r>
      <w:r w:rsidR="00703F4C">
        <w:t xml:space="preserve">στους </w:t>
      </w:r>
      <w:r w:rsidR="00511587">
        <w:t>νέους ερευνητές</w:t>
      </w:r>
      <w:r w:rsidR="00511587" w:rsidRPr="00511587">
        <w:t xml:space="preserve"> </w:t>
      </w:r>
      <w:r w:rsidR="00511587">
        <w:t>να παρουσιάσουν τις εργασίες τους,</w:t>
      </w:r>
      <w:r w:rsidR="0018398E">
        <w:t xml:space="preserve"> </w:t>
      </w:r>
      <w:r w:rsidR="00511587">
        <w:t>σ</w:t>
      </w:r>
      <w:r w:rsidR="00703F4C">
        <w:t xml:space="preserve">τους </w:t>
      </w:r>
      <w:r w:rsidR="00511587" w:rsidRPr="007554F6">
        <w:t>φοιτητές</w:t>
      </w:r>
      <w:r w:rsidR="00511587">
        <w:t xml:space="preserve"> </w:t>
      </w:r>
      <w:r w:rsidR="00703F4C">
        <w:t>ν</w:t>
      </w:r>
      <w:r w:rsidR="00AE479B" w:rsidRPr="007554F6">
        <w:t>α κατ</w:t>
      </w:r>
      <w:r w:rsidR="00703F4C">
        <w:t>αθέσουν την πρώτη τους εργασία, όπως ε</w:t>
      </w:r>
      <w:r w:rsidR="00636263" w:rsidRPr="007554F6">
        <w:t xml:space="preserve">πίσης </w:t>
      </w:r>
      <w:r w:rsidR="00703F4C">
        <w:t>και σ</w:t>
      </w:r>
      <w:r w:rsidR="003C0D5A">
        <w:t>τ</w:t>
      </w:r>
      <w:r w:rsidR="00703F4C">
        <w:t xml:space="preserve">ους συναδέλφους </w:t>
      </w:r>
      <w:r w:rsidR="00636263" w:rsidRPr="007554F6">
        <w:t xml:space="preserve">να καταθέσουν </w:t>
      </w:r>
      <w:r w:rsidR="00703F4C">
        <w:t xml:space="preserve">τους προβληματισμούς και </w:t>
      </w:r>
      <w:r w:rsidR="00636263" w:rsidRPr="007554F6">
        <w:t>τις προτάσεις τους για την αναβάθμιση του μαθήματος τη</w:t>
      </w:r>
      <w:r w:rsidR="00DD4722">
        <w:t>ς Φυσικής. Ιδιαίτερος</w:t>
      </w:r>
      <w:r w:rsidR="00636263" w:rsidRPr="007554F6">
        <w:t xml:space="preserve"> στόχος</w:t>
      </w:r>
      <w:r w:rsidR="0018398E">
        <w:t xml:space="preserve"> του συνεδρίου</w:t>
      </w:r>
      <w:r w:rsidR="00636263" w:rsidRPr="007554F6">
        <w:t xml:space="preserve"> είναι να χτίσει γέφυρες επικοινωνίας και συνεργασίας ανάμεσα στον επιστημονικό χώρο</w:t>
      </w:r>
      <w:r w:rsidR="00FE36F7" w:rsidRPr="007554F6">
        <w:t>,</w:t>
      </w:r>
      <w:r w:rsidR="00636263" w:rsidRPr="007554F6">
        <w:t xml:space="preserve"> την εκπαίδευση, την κοινωνία και τον πολίτη.</w:t>
      </w:r>
    </w:p>
    <w:p w:rsidR="000C588F" w:rsidRPr="000E37D8" w:rsidRDefault="00916BDB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Θεματολογία του συνεδρίου</w:t>
      </w:r>
    </w:p>
    <w:p w:rsidR="000C588F" w:rsidRPr="007554F6" w:rsidRDefault="006F2448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συνέδριο </w:t>
      </w:r>
      <w:r w:rsidR="000C588F" w:rsidRPr="007554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εστιάζει στις παρακάτω θεματικές ενότητες, χωρίς να αποκλείει και άλλες σχετικές πάντα με τον γενικότερο τίτλο του: 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Πυρηνική Φυσική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Αστρονομία, Αστροφυσική και Κοσμολογία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Ατομική και Μοριακή Φυσική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Φυσική Υψηλών Ενεργειών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Οπτική Φυσική και </w:t>
      </w:r>
      <w:r w:rsidRPr="006F24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Lasers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Θεωρητική Φυσική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Φυσική της Ατμόσφαιρας και του Περιβάλλοντος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Εφαρμοσμένη Φυσική</w:t>
      </w:r>
    </w:p>
    <w:p w:rsidR="00340432" w:rsidRPr="006F2448" w:rsidRDefault="00340432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Νανοτεχνολογία</w:t>
      </w:r>
    </w:p>
    <w:p w:rsidR="00E90925" w:rsidRPr="006F2448" w:rsidRDefault="00E90925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Ιατρική Φυσική</w:t>
      </w:r>
    </w:p>
    <w:p w:rsidR="00E90925" w:rsidRPr="006F2448" w:rsidRDefault="00E90925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Στατιστική Φυσική</w:t>
      </w:r>
    </w:p>
    <w:p w:rsidR="00E90925" w:rsidRPr="006F2448" w:rsidRDefault="00E90925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Ιστορία και Φιλοσοφία της Φυσικής</w:t>
      </w:r>
    </w:p>
    <w:p w:rsidR="00E90925" w:rsidRPr="006F2448" w:rsidRDefault="00E90925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Διδακτική της Φυσικής</w:t>
      </w:r>
    </w:p>
    <w:p w:rsidR="00AF7618" w:rsidRDefault="00AF7618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448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Ειδική Αγωγή</w:t>
      </w:r>
    </w:p>
    <w:p w:rsidR="00294EF5" w:rsidRPr="006F2448" w:rsidRDefault="00294EF5" w:rsidP="006F244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STEM</w:t>
      </w:r>
    </w:p>
    <w:p w:rsidR="00840FC0" w:rsidRDefault="00840FC0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</w:p>
    <w:p w:rsidR="000C588F" w:rsidRDefault="000C588F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Σε ποιους απευθύνεται</w:t>
      </w:r>
    </w:p>
    <w:p w:rsidR="000E37D8" w:rsidRPr="00921C41" w:rsidRDefault="000E37D8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Το </w:t>
      </w:r>
      <w:r w:rsidRPr="007554F6">
        <w:rPr>
          <w:rFonts w:ascii="Times New Roman" w:hAnsi="Times New Roman" w:cs="Times New Roman"/>
          <w:sz w:val="24"/>
          <w:szCs w:val="24"/>
        </w:rPr>
        <w:t>17</w:t>
      </w:r>
      <w:r w:rsidRPr="007554F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554F6">
        <w:rPr>
          <w:rFonts w:ascii="Times New Roman" w:hAnsi="Times New Roman" w:cs="Times New Roman"/>
          <w:sz w:val="24"/>
          <w:szCs w:val="24"/>
        </w:rPr>
        <w:t xml:space="preserve"> Πανελλήνιο Συνέδριο Φυσικής</w:t>
      </w:r>
      <w:r w:rsidRPr="000E37D8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απευθύνεται σε</w:t>
      </w:r>
      <w:r w:rsidR="00921C41" w:rsidRPr="00921C4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:</w:t>
      </w:r>
    </w:p>
    <w:p w:rsidR="00E90925" w:rsidRPr="000E0C76" w:rsidRDefault="00035FD3" w:rsidP="000E0C7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0E0C76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Μ</w:t>
      </w:r>
      <w:r w:rsidR="00E90925" w:rsidRPr="000E0C76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έλη ΔΕΠ</w:t>
      </w:r>
    </w:p>
    <w:p w:rsidR="003C3C75" w:rsidRPr="000E0C76" w:rsidRDefault="003C3C75" w:rsidP="000E0C7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0E0C76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Ερευνητές</w:t>
      </w:r>
    </w:p>
    <w:p w:rsidR="00E90925" w:rsidRPr="000E0C76" w:rsidRDefault="005B1BB9" w:rsidP="000E0C7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Εκπαιδευτικούς</w:t>
      </w:r>
    </w:p>
    <w:p w:rsidR="00CF6D25" w:rsidRPr="00CF6D25" w:rsidRDefault="003C3C75" w:rsidP="000E0C7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CF6D25">
        <w:rPr>
          <w:rFonts w:ascii="Times New Roman" w:hAnsi="Times New Roman" w:cs="Times New Roman"/>
          <w:sz w:val="24"/>
          <w:szCs w:val="24"/>
        </w:rPr>
        <w:t xml:space="preserve">Προπτυχιακούς και Μεταπτυχιακούς Φοιτητές </w:t>
      </w:r>
    </w:p>
    <w:p w:rsidR="000C588F" w:rsidRPr="00CF6D25" w:rsidRDefault="00E90925" w:rsidP="000E0C7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CF6D25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Μαθητές</w:t>
      </w:r>
      <w:r w:rsidR="00035FD3" w:rsidRPr="00CF6D25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και πολίτες</w:t>
      </w:r>
      <w:r w:rsidR="00EF5456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με</w:t>
      </w:r>
      <w:r w:rsidRPr="00CF6D25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ιδιαίτερο ενδιαφέρον για τη Φυσική</w:t>
      </w:r>
    </w:p>
    <w:p w:rsidR="000C588F" w:rsidRPr="000E37D8" w:rsidRDefault="00864075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Υποβολή Εργασιών</w:t>
      </w:r>
    </w:p>
    <w:p w:rsidR="000E0C76" w:rsidRPr="007554F6" w:rsidRDefault="00864075" w:rsidP="000E0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54F6">
        <w:rPr>
          <w:rFonts w:ascii="Times New Roman" w:hAnsi="Times New Roman" w:cs="Times New Roman"/>
          <w:sz w:val="24"/>
          <w:szCs w:val="24"/>
        </w:rPr>
        <w:t xml:space="preserve">Η Επιστημονική Επιτροπή καλεί όσους και όσες επιθυμούν να υποβάλουν προς κρίση εργασίες τους που αφορούν τις παραπάνω θεματικές ενότητες. </w:t>
      </w:r>
    </w:p>
    <w:p w:rsidR="000C588F" w:rsidRPr="000E37D8" w:rsidRDefault="000C588F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 xml:space="preserve">Δραστηριότητες </w:t>
      </w:r>
      <w:r w:rsidR="0064315B"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–</w:t>
      </w:r>
      <w:r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 xml:space="preserve"> Εργασίες</w:t>
      </w:r>
    </w:p>
    <w:p w:rsidR="0064315B" w:rsidRPr="000E0C76" w:rsidRDefault="0064315B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C76">
        <w:rPr>
          <w:rStyle w:val="Strong"/>
          <w:rFonts w:ascii="Times New Roman" w:hAnsi="Times New Roman" w:cs="Times New Roman"/>
          <w:b w:val="0"/>
          <w:sz w:val="24"/>
          <w:szCs w:val="24"/>
        </w:rPr>
        <w:t>Κεντρικές ομιλίες</w:t>
      </w:r>
      <w:r w:rsidRPr="000E0C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B548F" w:rsidRPr="000E0C76" w:rsidRDefault="0064315B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C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Παρουσιάσεις εργασιών και ανακοινώσεων </w:t>
      </w:r>
    </w:p>
    <w:p w:rsidR="0064315B" w:rsidRPr="000E0C76" w:rsidRDefault="0064315B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C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Συνεδρίες στρογγυλής τράπεζας </w:t>
      </w:r>
    </w:p>
    <w:p w:rsidR="006B548F" w:rsidRPr="000E0C76" w:rsidRDefault="000E0C76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eastAsia="el-GR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Π</w:t>
      </w:r>
      <w:r w:rsidR="006B548F" w:rsidRPr="000E0C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αρουσιάσεις αφίσας </w:t>
      </w:r>
    </w:p>
    <w:p w:rsidR="0064315B" w:rsidRPr="000E0C76" w:rsidRDefault="000E0C76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eastAsia="el-GR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W</w:t>
      </w:r>
      <w:r w:rsidR="006B548F" w:rsidRPr="000E0C76">
        <w:rPr>
          <w:rStyle w:val="Strong"/>
          <w:rFonts w:ascii="Times New Roman" w:hAnsi="Times New Roman" w:cs="Times New Roman"/>
          <w:b w:val="0"/>
          <w:sz w:val="24"/>
          <w:szCs w:val="24"/>
        </w:rPr>
        <w:t>orkshops (εργαστήρια)</w:t>
      </w:r>
    </w:p>
    <w:p w:rsidR="00FE36F7" w:rsidRPr="000E0C76" w:rsidRDefault="00FE36F7" w:rsidP="006431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C76">
        <w:rPr>
          <w:rStyle w:val="Strong"/>
          <w:rFonts w:ascii="Times New Roman" w:hAnsi="Times New Roman" w:cs="Times New Roman"/>
          <w:b w:val="0"/>
          <w:sz w:val="24"/>
          <w:szCs w:val="24"/>
        </w:rPr>
        <w:t>Ειδικές Συνεδρίες</w:t>
      </w:r>
    </w:p>
    <w:p w:rsidR="000C588F" w:rsidRPr="000E37D8" w:rsidRDefault="000C588F" w:rsidP="000C5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</w:pPr>
      <w:r w:rsidRPr="000E37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Σημαντικές Ημερομηνίες</w:t>
      </w:r>
    </w:p>
    <w:p w:rsidR="00EE5D23" w:rsidRDefault="00883EBE" w:rsidP="00EE5D2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DF6DBB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258DA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 2017</w:t>
      </w:r>
      <w:r w:rsidR="007757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Ανακοίνωση</w:t>
      </w: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Διοργάνωσης του Συνεδρίου</w:t>
      </w:r>
      <w:r w:rsidR="003C0D5A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EE5D23" w:rsidRPr="00EE5D2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:rsidR="007A52ED" w:rsidRPr="00921C41" w:rsidRDefault="007258DA" w:rsidP="00921C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7D7620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Οκτωβρίου 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87B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7   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Ανακοίνωση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21C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– Έναρξη εγγραφών </w:t>
      </w:r>
    </w:p>
    <w:p w:rsidR="00921C41" w:rsidRPr="00921C41" w:rsidRDefault="00921C41" w:rsidP="00EE5D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1C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Νοεμβρίου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                  Έναρξη υποβολής εργασιών</w:t>
      </w:r>
    </w:p>
    <w:p w:rsidR="00883EBE" w:rsidRPr="00035FD3" w:rsidRDefault="00937511" w:rsidP="00EE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31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Ιανουαρίου 2018                      </w:t>
      </w:r>
      <w:r w:rsidR="000F47BB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="00883EBE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0F47BB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Λήξη υποβολής εργασιών</w:t>
      </w:r>
      <w:r w:rsidR="005D32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κρίση</w:t>
      </w:r>
    </w:p>
    <w:p w:rsidR="00F90F40" w:rsidRPr="00035FD3" w:rsidRDefault="000F47BB" w:rsidP="00EE5D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10 Φεβρουαρίου 2018                            Ενημέρωση αποδοχής εργασιών</w:t>
      </w:r>
    </w:p>
    <w:p w:rsidR="007A52ED" w:rsidRPr="00035FD3" w:rsidRDefault="000F47BB" w:rsidP="00EE5D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Φεβρουαρίου 2018 </w:t>
      </w: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Υποβολή τελικών κειμένων για τα πρακτικά του Συνεδρίου</w:t>
      </w:r>
    </w:p>
    <w:p w:rsidR="007A52ED" w:rsidRPr="00035FD3" w:rsidRDefault="000F47BB" w:rsidP="00EE5D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 Μαρτίου 2018                                      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Ανακοίνωση προγράμματος</w:t>
      </w: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D32DF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Συνεδρίου</w:t>
      </w:r>
    </w:p>
    <w:p w:rsidR="0041590F" w:rsidRPr="00035FD3" w:rsidRDefault="000F47BB" w:rsidP="00EE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15 - 18 Μαρτίου 2018                           </w:t>
      </w:r>
      <w:r w:rsid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D32D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Διεξαγωγή Σ</w:t>
      </w:r>
      <w:r w:rsidR="007A52ED"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>υνεδρίου</w:t>
      </w:r>
      <w:r w:rsidRPr="00035F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30A" w:rsidRDefault="003F330A" w:rsidP="00573F53">
      <w:pPr>
        <w:pStyle w:val="NormalWeb"/>
        <w:spacing w:before="0" w:beforeAutospacing="0" w:after="0" w:afterAutospacing="0"/>
      </w:pPr>
    </w:p>
    <w:p w:rsidR="00921C41" w:rsidRDefault="000E37D8" w:rsidP="00573F53">
      <w:pPr>
        <w:pStyle w:val="NormalWeb"/>
        <w:spacing w:before="0" w:beforeAutospacing="0" w:after="0" w:afterAutospacing="0"/>
      </w:pPr>
      <w:r>
        <w:rPr>
          <w:b/>
          <w:i/>
          <w:iCs/>
        </w:rPr>
        <w:t>Χώρος διεξαγωγής του Συνεδρίου</w:t>
      </w:r>
      <w:r w:rsidR="00204629" w:rsidRPr="00204629">
        <w:t xml:space="preserve">: </w:t>
      </w:r>
      <w:r w:rsidR="00204629" w:rsidRPr="007554F6">
        <w:t xml:space="preserve">Ξενοδοχείο </w:t>
      </w:r>
      <w:hyperlink r:id="rId10" w:history="1">
        <w:r w:rsidR="00771FDD" w:rsidRPr="00921C41">
          <w:rPr>
            <w:rStyle w:val="Hyperlink"/>
            <w:lang w:val="en-US"/>
          </w:rPr>
          <w:t>Grand</w:t>
        </w:r>
        <w:r w:rsidR="00771FDD" w:rsidRPr="00921C41">
          <w:rPr>
            <w:rStyle w:val="Hyperlink"/>
          </w:rPr>
          <w:t xml:space="preserve"> </w:t>
        </w:r>
        <w:r w:rsidR="00771FDD" w:rsidRPr="00921C41">
          <w:rPr>
            <w:rStyle w:val="Hyperlink"/>
            <w:lang w:val="en-US"/>
          </w:rPr>
          <w:t>Hotel</w:t>
        </w:r>
      </w:hyperlink>
      <w:r w:rsidR="00921C41">
        <w:t xml:space="preserve"> </w:t>
      </w:r>
    </w:p>
    <w:p w:rsidR="00921C41" w:rsidRDefault="00921C41" w:rsidP="00573F53">
      <w:pPr>
        <w:pStyle w:val="NormalWeb"/>
        <w:spacing w:before="0" w:beforeAutospacing="0" w:after="0" w:afterAutospacing="0"/>
      </w:pPr>
    </w:p>
    <w:p w:rsidR="00573F53" w:rsidRPr="00573F53" w:rsidRDefault="00703CBC" w:rsidP="00573F53">
      <w:pPr>
        <w:pStyle w:val="NormalWeb"/>
        <w:spacing w:before="0" w:beforeAutospacing="0" w:after="0" w:afterAutospacing="0"/>
      </w:pPr>
      <w:r w:rsidRPr="007554F6">
        <w:t>ΠΛΗΡΟΦΟΡΙΕΣ:</w:t>
      </w:r>
      <w:r w:rsidRPr="007554F6">
        <w:br/>
        <w:t xml:space="preserve">Ένωση </w:t>
      </w:r>
      <w:r w:rsidR="00926440">
        <w:t>Ελλήνων Φυσικών Τηλ.210-3635701</w:t>
      </w:r>
      <w:r w:rsidRPr="007554F6">
        <w:t xml:space="preserve">, eef.athens@gmail.com, </w:t>
      </w:r>
      <w:hyperlink r:id="rId11" w:tgtFrame="_blank" w:history="1">
        <w:r w:rsidRPr="007554F6">
          <w:rPr>
            <w:rStyle w:val="Hyperlink"/>
          </w:rPr>
          <w:t>www.eef.gr</w:t>
        </w:r>
      </w:hyperlink>
    </w:p>
    <w:p w:rsidR="005D32DF" w:rsidRPr="00642180" w:rsidRDefault="00937511" w:rsidP="00642180">
      <w:pPr>
        <w:pStyle w:val="NormalWeb"/>
        <w:spacing w:before="0" w:beforeAutospacing="0" w:after="0" w:afterAutospacing="0"/>
      </w:pPr>
      <w:r w:rsidRPr="007554F6">
        <w:t>Για περισσότερες πληροφορίες</w:t>
      </w:r>
      <w:r w:rsidR="00EF5456">
        <w:t xml:space="preserve"> </w:t>
      </w:r>
      <w:r w:rsidR="00EF5456" w:rsidRPr="00EF5456">
        <w:t>οδηγίες συγγραφής και υποβολής της εργασίας</w:t>
      </w:r>
      <w:r w:rsidRPr="007554F6">
        <w:t xml:space="preserve"> και </w:t>
      </w:r>
      <w:r w:rsidRPr="007554F6">
        <w:rPr>
          <w:lang w:val="en-US"/>
        </w:rPr>
        <w:t>online</w:t>
      </w:r>
      <w:r w:rsidRPr="007554F6">
        <w:t xml:space="preserve"> εγγραφή στο συνέδριο, μπορείτε να επισκεφτείτε τον ιστότοπο</w:t>
      </w:r>
      <w:r>
        <w:t xml:space="preserve"> του Συνεδρίου</w:t>
      </w:r>
      <w:r w:rsidR="009438CB" w:rsidRPr="007554F6">
        <w:t>:  </w:t>
      </w:r>
      <w:r w:rsidR="00F07127">
        <w:fldChar w:fldCharType="begin"/>
      </w:r>
      <w:r w:rsidR="00F07127">
        <w:instrText xml:space="preserve"> HYPERLINK "http://www.eef17.gr" </w:instrText>
      </w:r>
      <w:r w:rsidR="00F07127">
        <w:fldChar w:fldCharType="separate"/>
      </w:r>
      <w:r w:rsidR="00642180" w:rsidRPr="001A572D">
        <w:rPr>
          <w:rStyle w:val="Hyperlink"/>
          <w:lang w:val="en-US"/>
        </w:rPr>
        <w:t>www</w:t>
      </w:r>
      <w:r w:rsidR="00642180" w:rsidRPr="001A572D">
        <w:rPr>
          <w:rStyle w:val="Hyperlink"/>
        </w:rPr>
        <w:t>.</w:t>
      </w:r>
      <w:proofErr w:type="spellStart"/>
      <w:r w:rsidR="00642180" w:rsidRPr="001A572D">
        <w:rPr>
          <w:rStyle w:val="Hyperlink"/>
          <w:lang w:val="en-US"/>
        </w:rPr>
        <w:t>eef</w:t>
      </w:r>
      <w:proofErr w:type="spellEnd"/>
      <w:r w:rsidR="00642180" w:rsidRPr="001A572D">
        <w:rPr>
          <w:rStyle w:val="Hyperlink"/>
        </w:rPr>
        <w:t>17.</w:t>
      </w:r>
      <w:r w:rsidR="00642180" w:rsidRPr="001A572D">
        <w:rPr>
          <w:rStyle w:val="Hyperlink"/>
          <w:lang w:val="en-US"/>
        </w:rPr>
        <w:t>gr</w:t>
      </w:r>
      <w:r w:rsidR="00F07127">
        <w:rPr>
          <w:rStyle w:val="Hyperlink"/>
          <w:lang w:val="en-US"/>
        </w:rPr>
        <w:fldChar w:fldCharType="end"/>
      </w:r>
    </w:p>
    <w:p w:rsidR="00642180" w:rsidRPr="00642180" w:rsidRDefault="00642180" w:rsidP="00642180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A82486" w:rsidRDefault="00A82486" w:rsidP="00DF5C03">
      <w:pPr>
        <w:spacing w:before="120" w:after="0" w:line="240" w:lineRule="auto"/>
        <w:ind w:left="397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1495A" w:rsidRDefault="0081495A" w:rsidP="00DF5C03">
      <w:pPr>
        <w:pBdr>
          <w:bottom w:val="single" w:sz="6" w:space="1" w:color="auto"/>
        </w:pBdr>
        <w:spacing w:before="120" w:after="0" w:line="240" w:lineRule="auto"/>
        <w:ind w:left="397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A7C31" w:rsidRPr="0023297E" w:rsidRDefault="00975C1A" w:rsidP="00975C1A">
      <w:pPr>
        <w:spacing w:after="0" w:line="240" w:lineRule="auto"/>
        <w:ind w:left="397"/>
        <w:rPr>
          <w:rFonts w:ascii="Arial" w:eastAsia="Calibri" w:hAnsi="Arial" w:cs="Arial"/>
          <w:b/>
          <w:sz w:val="18"/>
          <w:szCs w:val="18"/>
        </w:rPr>
      </w:pP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Ένωση Ελλήνων Φυσικών</w:t>
      </w:r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Γριβαίων 6 Αθήνα 10680</w:t>
      </w:r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  <w:lang w:val="en-US"/>
        </w:rPr>
        <w:t>E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-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  <w:lang w:val="en-US"/>
        </w:rPr>
        <w:t>mail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: </w:t>
      </w:r>
      <w:hyperlink r:id="rId12" w:history="1"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eef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</w:rPr>
          <w:t>.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athens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</w:rPr>
          <w:t>@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gmail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</w:rPr>
          <w:t>.</w:t>
        </w:r>
        <w:r w:rsidRPr="007E75AC">
          <w:rPr>
            <w:rStyle w:val="Hyperlink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com</w:t>
        </w:r>
      </w:hyperlink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Τηλέφωνο: 2103635701</w:t>
      </w:r>
    </w:p>
    <w:sectPr w:rsidR="008A7C31" w:rsidRPr="0023297E" w:rsidSect="00A82486">
      <w:headerReference w:type="default" r:id="rId13"/>
      <w:pgSz w:w="11906" w:h="16838"/>
      <w:pgMar w:top="253" w:right="991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27" w:rsidRDefault="00F07127" w:rsidP="00917B3C">
      <w:pPr>
        <w:spacing w:after="0" w:line="240" w:lineRule="auto"/>
      </w:pPr>
      <w:r>
        <w:separator/>
      </w:r>
    </w:p>
  </w:endnote>
  <w:endnote w:type="continuationSeparator" w:id="0">
    <w:p w:rsidR="00F07127" w:rsidRDefault="00F07127" w:rsidP="0091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27" w:rsidRDefault="00F07127" w:rsidP="00917B3C">
      <w:pPr>
        <w:spacing w:after="0" w:line="240" w:lineRule="auto"/>
      </w:pPr>
      <w:r>
        <w:separator/>
      </w:r>
    </w:p>
  </w:footnote>
  <w:footnote w:type="continuationSeparator" w:id="0">
    <w:p w:rsidR="00F07127" w:rsidRDefault="00F07127" w:rsidP="0091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57" w:rsidRDefault="00896257" w:rsidP="00CE10F2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486"/>
    <w:multiLevelType w:val="hybridMultilevel"/>
    <w:tmpl w:val="07BE5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C2"/>
    <w:multiLevelType w:val="multilevel"/>
    <w:tmpl w:val="DD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457EA"/>
    <w:multiLevelType w:val="hybridMultilevel"/>
    <w:tmpl w:val="F6D86AEA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222348CC"/>
    <w:multiLevelType w:val="multilevel"/>
    <w:tmpl w:val="1E5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C0458"/>
    <w:multiLevelType w:val="multilevel"/>
    <w:tmpl w:val="8DA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E2F30"/>
    <w:multiLevelType w:val="multilevel"/>
    <w:tmpl w:val="F67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3281D"/>
    <w:multiLevelType w:val="hybridMultilevel"/>
    <w:tmpl w:val="34E24E04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3755594"/>
    <w:multiLevelType w:val="multilevel"/>
    <w:tmpl w:val="B36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71663E"/>
    <w:multiLevelType w:val="multilevel"/>
    <w:tmpl w:val="377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E0183E"/>
    <w:multiLevelType w:val="multilevel"/>
    <w:tmpl w:val="672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9F7340"/>
    <w:multiLevelType w:val="multilevel"/>
    <w:tmpl w:val="77F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D32671"/>
    <w:multiLevelType w:val="multilevel"/>
    <w:tmpl w:val="09A4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693B6A"/>
    <w:multiLevelType w:val="hybridMultilevel"/>
    <w:tmpl w:val="1778D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104EE"/>
    <w:multiLevelType w:val="hybridMultilevel"/>
    <w:tmpl w:val="D2FC8552"/>
    <w:lvl w:ilvl="0" w:tplc="0408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F6468EA"/>
    <w:multiLevelType w:val="hybridMultilevel"/>
    <w:tmpl w:val="EFCAA5A8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B1C0242"/>
    <w:multiLevelType w:val="hybridMultilevel"/>
    <w:tmpl w:val="163AFD04"/>
    <w:lvl w:ilvl="0" w:tplc="5DCCEA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523F"/>
    <w:multiLevelType w:val="multilevel"/>
    <w:tmpl w:val="E3F8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67371A"/>
    <w:multiLevelType w:val="multilevel"/>
    <w:tmpl w:val="2D5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AA21FC"/>
    <w:multiLevelType w:val="multilevel"/>
    <w:tmpl w:val="DE0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A742C1"/>
    <w:multiLevelType w:val="multilevel"/>
    <w:tmpl w:val="3EC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807223"/>
    <w:multiLevelType w:val="hybridMultilevel"/>
    <w:tmpl w:val="EC5632DC"/>
    <w:lvl w:ilvl="0" w:tplc="0408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E2A70DE"/>
    <w:multiLevelType w:val="multilevel"/>
    <w:tmpl w:val="95F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94DBA"/>
    <w:multiLevelType w:val="hybridMultilevel"/>
    <w:tmpl w:val="0D26C13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F151424"/>
    <w:multiLevelType w:val="hybridMultilevel"/>
    <w:tmpl w:val="C24C5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3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21"/>
  </w:num>
  <w:num w:numId="16">
    <w:abstractNumId w:val="11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599"/>
    <w:rsid w:val="00031C5F"/>
    <w:rsid w:val="00035FD3"/>
    <w:rsid w:val="0006108A"/>
    <w:rsid w:val="00076EFE"/>
    <w:rsid w:val="000A3752"/>
    <w:rsid w:val="000C588F"/>
    <w:rsid w:val="000D72AB"/>
    <w:rsid w:val="000E0C76"/>
    <w:rsid w:val="000E37D8"/>
    <w:rsid w:val="000F47BB"/>
    <w:rsid w:val="00101F23"/>
    <w:rsid w:val="001138C5"/>
    <w:rsid w:val="00122DF0"/>
    <w:rsid w:val="00155168"/>
    <w:rsid w:val="00155E6B"/>
    <w:rsid w:val="001641B0"/>
    <w:rsid w:val="0018398E"/>
    <w:rsid w:val="001A6B4A"/>
    <w:rsid w:val="00204629"/>
    <w:rsid w:val="0021018B"/>
    <w:rsid w:val="002211E5"/>
    <w:rsid w:val="0023297E"/>
    <w:rsid w:val="00240CC5"/>
    <w:rsid w:val="00257380"/>
    <w:rsid w:val="002615AB"/>
    <w:rsid w:val="0027360B"/>
    <w:rsid w:val="00294EF5"/>
    <w:rsid w:val="002A2DF0"/>
    <w:rsid w:val="002C758F"/>
    <w:rsid w:val="002D7DEB"/>
    <w:rsid w:val="002E0973"/>
    <w:rsid w:val="00333E37"/>
    <w:rsid w:val="00335896"/>
    <w:rsid w:val="00340432"/>
    <w:rsid w:val="00365C47"/>
    <w:rsid w:val="00382C3B"/>
    <w:rsid w:val="00383D62"/>
    <w:rsid w:val="003B2641"/>
    <w:rsid w:val="003C0D5A"/>
    <w:rsid w:val="003C3C75"/>
    <w:rsid w:val="003C4109"/>
    <w:rsid w:val="003C52AF"/>
    <w:rsid w:val="003C5379"/>
    <w:rsid w:val="003E551D"/>
    <w:rsid w:val="003F0CDF"/>
    <w:rsid w:val="003F330A"/>
    <w:rsid w:val="003F52A6"/>
    <w:rsid w:val="00406A3D"/>
    <w:rsid w:val="0041590F"/>
    <w:rsid w:val="004542C5"/>
    <w:rsid w:val="00454EAF"/>
    <w:rsid w:val="004612E6"/>
    <w:rsid w:val="004874CC"/>
    <w:rsid w:val="004A6E60"/>
    <w:rsid w:val="004D73CA"/>
    <w:rsid w:val="004E5E00"/>
    <w:rsid w:val="004F43D4"/>
    <w:rsid w:val="00501319"/>
    <w:rsid w:val="00511587"/>
    <w:rsid w:val="00513188"/>
    <w:rsid w:val="005273CE"/>
    <w:rsid w:val="005433BA"/>
    <w:rsid w:val="00543E3D"/>
    <w:rsid w:val="00573F53"/>
    <w:rsid w:val="005B1BB9"/>
    <w:rsid w:val="005D32DF"/>
    <w:rsid w:val="005F230E"/>
    <w:rsid w:val="005F49C0"/>
    <w:rsid w:val="00601DA8"/>
    <w:rsid w:val="0061051A"/>
    <w:rsid w:val="0061361D"/>
    <w:rsid w:val="00636263"/>
    <w:rsid w:val="00642180"/>
    <w:rsid w:val="0064315B"/>
    <w:rsid w:val="00643703"/>
    <w:rsid w:val="006524BA"/>
    <w:rsid w:val="00653B04"/>
    <w:rsid w:val="00657512"/>
    <w:rsid w:val="00666B42"/>
    <w:rsid w:val="00675E02"/>
    <w:rsid w:val="00695CEB"/>
    <w:rsid w:val="006A5E9C"/>
    <w:rsid w:val="006B548F"/>
    <w:rsid w:val="006F2448"/>
    <w:rsid w:val="007006B9"/>
    <w:rsid w:val="00703CBC"/>
    <w:rsid w:val="00703F4C"/>
    <w:rsid w:val="00704488"/>
    <w:rsid w:val="00716D76"/>
    <w:rsid w:val="0072464B"/>
    <w:rsid w:val="007258DA"/>
    <w:rsid w:val="00746A8D"/>
    <w:rsid w:val="007554F6"/>
    <w:rsid w:val="00757861"/>
    <w:rsid w:val="00771FDD"/>
    <w:rsid w:val="00775606"/>
    <w:rsid w:val="00775701"/>
    <w:rsid w:val="00780623"/>
    <w:rsid w:val="007A52ED"/>
    <w:rsid w:val="007C3599"/>
    <w:rsid w:val="007D7620"/>
    <w:rsid w:val="007E3627"/>
    <w:rsid w:val="00812045"/>
    <w:rsid w:val="0081495A"/>
    <w:rsid w:val="0082136B"/>
    <w:rsid w:val="0082145B"/>
    <w:rsid w:val="00840B94"/>
    <w:rsid w:val="00840FC0"/>
    <w:rsid w:val="00842F95"/>
    <w:rsid w:val="00854921"/>
    <w:rsid w:val="00864075"/>
    <w:rsid w:val="00883EBE"/>
    <w:rsid w:val="00887B1B"/>
    <w:rsid w:val="00894C66"/>
    <w:rsid w:val="00896257"/>
    <w:rsid w:val="008A6633"/>
    <w:rsid w:val="008A7C31"/>
    <w:rsid w:val="008B2EEB"/>
    <w:rsid w:val="008F73DE"/>
    <w:rsid w:val="0090412D"/>
    <w:rsid w:val="00904187"/>
    <w:rsid w:val="0090526C"/>
    <w:rsid w:val="00912CC3"/>
    <w:rsid w:val="00916BDB"/>
    <w:rsid w:val="00917B3C"/>
    <w:rsid w:val="00921C41"/>
    <w:rsid w:val="009232B0"/>
    <w:rsid w:val="00926440"/>
    <w:rsid w:val="00937511"/>
    <w:rsid w:val="009438CB"/>
    <w:rsid w:val="0096036A"/>
    <w:rsid w:val="0096222E"/>
    <w:rsid w:val="0096330A"/>
    <w:rsid w:val="00975C1A"/>
    <w:rsid w:val="0098243E"/>
    <w:rsid w:val="009969D6"/>
    <w:rsid w:val="009D2CB2"/>
    <w:rsid w:val="009E14FA"/>
    <w:rsid w:val="009F0EB4"/>
    <w:rsid w:val="00A11B9F"/>
    <w:rsid w:val="00A44A56"/>
    <w:rsid w:val="00A51999"/>
    <w:rsid w:val="00A55072"/>
    <w:rsid w:val="00A66E05"/>
    <w:rsid w:val="00A82486"/>
    <w:rsid w:val="00A90985"/>
    <w:rsid w:val="00AA4FA4"/>
    <w:rsid w:val="00AB3646"/>
    <w:rsid w:val="00AD7D5B"/>
    <w:rsid w:val="00AE0EF0"/>
    <w:rsid w:val="00AE479B"/>
    <w:rsid w:val="00AF4927"/>
    <w:rsid w:val="00AF7618"/>
    <w:rsid w:val="00B0448B"/>
    <w:rsid w:val="00B20F91"/>
    <w:rsid w:val="00B3150D"/>
    <w:rsid w:val="00B36901"/>
    <w:rsid w:val="00B509D8"/>
    <w:rsid w:val="00B6051B"/>
    <w:rsid w:val="00B95F66"/>
    <w:rsid w:val="00B97D5C"/>
    <w:rsid w:val="00BE08A9"/>
    <w:rsid w:val="00C00123"/>
    <w:rsid w:val="00C105DB"/>
    <w:rsid w:val="00C17EC3"/>
    <w:rsid w:val="00C362A0"/>
    <w:rsid w:val="00C672E9"/>
    <w:rsid w:val="00C83777"/>
    <w:rsid w:val="00CA22DE"/>
    <w:rsid w:val="00CC0AEB"/>
    <w:rsid w:val="00CC1021"/>
    <w:rsid w:val="00CE10F2"/>
    <w:rsid w:val="00CF6D25"/>
    <w:rsid w:val="00D06E4C"/>
    <w:rsid w:val="00D17DC6"/>
    <w:rsid w:val="00D3169B"/>
    <w:rsid w:val="00D62A8E"/>
    <w:rsid w:val="00D80E3E"/>
    <w:rsid w:val="00D853D1"/>
    <w:rsid w:val="00D92C48"/>
    <w:rsid w:val="00DA4F0B"/>
    <w:rsid w:val="00DD4722"/>
    <w:rsid w:val="00DE50FD"/>
    <w:rsid w:val="00DF5C03"/>
    <w:rsid w:val="00DF6CCB"/>
    <w:rsid w:val="00DF6DBB"/>
    <w:rsid w:val="00E16C22"/>
    <w:rsid w:val="00E350CD"/>
    <w:rsid w:val="00E6274B"/>
    <w:rsid w:val="00E62E54"/>
    <w:rsid w:val="00E80B5F"/>
    <w:rsid w:val="00E90925"/>
    <w:rsid w:val="00E9587F"/>
    <w:rsid w:val="00EB5E87"/>
    <w:rsid w:val="00EB73C3"/>
    <w:rsid w:val="00EE5D23"/>
    <w:rsid w:val="00EF5456"/>
    <w:rsid w:val="00F07127"/>
    <w:rsid w:val="00F10F82"/>
    <w:rsid w:val="00F31231"/>
    <w:rsid w:val="00F50FC4"/>
    <w:rsid w:val="00F54F53"/>
    <w:rsid w:val="00F70D01"/>
    <w:rsid w:val="00F86F50"/>
    <w:rsid w:val="00F90F40"/>
    <w:rsid w:val="00F93757"/>
    <w:rsid w:val="00FB50A2"/>
    <w:rsid w:val="00FD0C14"/>
    <w:rsid w:val="00FE36E2"/>
    <w:rsid w:val="00FE36F7"/>
    <w:rsid w:val="00FE7C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3C"/>
  </w:style>
  <w:style w:type="paragraph" w:styleId="Footer">
    <w:name w:val="footer"/>
    <w:basedOn w:val="Normal"/>
    <w:link w:val="FooterChar"/>
    <w:uiPriority w:val="99"/>
    <w:unhideWhenUsed/>
    <w:rsid w:val="00917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3C"/>
  </w:style>
  <w:style w:type="paragraph" w:styleId="NormalWeb">
    <w:name w:val="Normal (Web)"/>
    <w:basedOn w:val="Normal"/>
    <w:uiPriority w:val="99"/>
    <w:unhideWhenUsed/>
    <w:rsid w:val="009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66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CB2"/>
    <w:rPr>
      <w:color w:val="0000FF" w:themeColor="hyperlink"/>
      <w:u w:val="single"/>
    </w:rPr>
  </w:style>
  <w:style w:type="character" w:customStyle="1" w:styleId="element-invisible">
    <w:name w:val="element-invisible"/>
    <w:basedOn w:val="DefaultParagraphFont"/>
    <w:rsid w:val="00703CBC"/>
  </w:style>
  <w:style w:type="character" w:styleId="Strong">
    <w:name w:val="Strong"/>
    <w:basedOn w:val="DefaultParagraphFont"/>
    <w:uiPriority w:val="22"/>
    <w:qFormat/>
    <w:rsid w:val="00F90F40"/>
    <w:rPr>
      <w:b/>
      <w:bCs/>
    </w:rPr>
  </w:style>
  <w:style w:type="paragraph" w:customStyle="1" w:styleId="Default">
    <w:name w:val="Default"/>
    <w:rsid w:val="00864075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1C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ef.athe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f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randhotelpalace.gr/?lang=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79D5-0BC4-4CC8-A5A3-0ACBB389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Kleideri</cp:lastModifiedBy>
  <cp:revision>2</cp:revision>
  <dcterms:created xsi:type="dcterms:W3CDTF">2017-11-22T07:12:00Z</dcterms:created>
  <dcterms:modified xsi:type="dcterms:W3CDTF">2017-11-22T07:12:00Z</dcterms:modified>
</cp:coreProperties>
</file>